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60" w:lineRule="auto"/>
        <w:rPr>
          <w:rFonts w:ascii="Berlin Type Office" w:hAnsi="Berlin Type Office" w:cs="Arial"/>
          <w:b/>
        </w:rPr>
      </w:pPr>
      <w:r>
        <w:rPr>
          <w:rFonts w:ascii="Berlin Type Office" w:hAnsi="Berlin Type Office" w:cs="Arial"/>
          <w:b/>
        </w:rPr>
        <w:t>Mündliche Anfrage Nr. 2</w:t>
      </w:r>
    </w:p>
    <w:p>
      <w:pPr>
        <w:rPr>
          <w:rFonts w:ascii="Berlin Type Office" w:hAnsi="Berlin Type Office" w:cs="Arial"/>
          <w:b/>
        </w:rPr>
      </w:pPr>
      <w:r>
        <w:rPr>
          <w:rFonts w:ascii="Berlin Type Office" w:hAnsi="Berlin Type Office" w:cstheme="minorHAnsi"/>
        </w:rPr>
        <w:t>Des Bezirksverordneten:</w:t>
      </w:r>
      <w:r>
        <w:rPr>
          <w:rFonts w:ascii="Berlin Type Office" w:hAnsi="Berlin Type Office" w:cstheme="minorHAnsi"/>
          <w:b/>
        </w:rPr>
        <w:t xml:space="preserve"> </w:t>
      </w:r>
      <w:r>
        <w:rPr>
          <w:rFonts w:asciiTheme="minorHAnsi" w:hAnsiTheme="minorHAnsi" w:cstheme="minorHAnsi"/>
          <w:b/>
        </w:rPr>
        <w:t>Bertram von Boxberg</w:t>
      </w:r>
      <w:r>
        <w:rPr>
          <w:rFonts w:ascii="Berlin Type Office" w:hAnsi="Berlin Type Office"/>
          <w:b/>
          <w:bCs/>
        </w:rPr>
        <w:t xml:space="preserve"> </w:t>
      </w:r>
      <w:r>
        <w:rPr>
          <w:rFonts w:ascii="Berlin Type Office" w:hAnsi="Berlin Type Office" w:cs="Arial"/>
          <w:b/>
        </w:rPr>
        <w:t>(GRÜNE)</w:t>
      </w:r>
    </w:p>
    <w:p>
      <w:pPr>
        <w:rPr>
          <w:rFonts w:ascii="Berlin Type Office" w:hAnsi="Berlin Type Office" w:cs="Arial"/>
          <w:b/>
        </w:rPr>
      </w:pPr>
    </w:p>
    <w:p>
      <w:pPr>
        <w:rPr>
          <w:rFonts w:asciiTheme="minorHAnsi" w:hAnsiTheme="minorHAnsi" w:cstheme="minorHAnsi"/>
          <w:b/>
          <w:bCs/>
        </w:rPr>
      </w:pPr>
      <w:r>
        <w:rPr>
          <w:rFonts w:asciiTheme="minorHAnsi" w:hAnsiTheme="minorHAnsi" w:cstheme="minorHAnsi"/>
          <w:b/>
          <w:bCs/>
        </w:rPr>
        <w:t>Anträge auf Hilfe zur Pflege zügig bearbeiten</w:t>
      </w:r>
    </w:p>
    <w:p>
      <w:pPr>
        <w:rPr>
          <w:rFonts w:cs="Arial"/>
        </w:rPr>
      </w:pPr>
    </w:p>
    <w:p>
      <w:pPr>
        <w:rPr>
          <w:rFonts w:ascii="Berlin Type Office" w:hAnsi="Berlin Type Office" w:cs="Arial"/>
        </w:rPr>
      </w:pPr>
      <w:r>
        <w:rPr>
          <w:rFonts w:ascii="Berlin Type Office" w:hAnsi="Berlin Type Office" w:cs="Arial"/>
        </w:rPr>
        <w:t>Sehr geehrter Herr Vorsteher,</w:t>
      </w:r>
    </w:p>
    <w:p>
      <w:pPr>
        <w:rPr>
          <w:rFonts w:ascii="Berlin Type Office" w:hAnsi="Berlin Type Office" w:cs="Arial"/>
        </w:rPr>
      </w:pPr>
      <w:r>
        <w:rPr>
          <w:rFonts w:ascii="Berlin Type Office" w:hAnsi="Berlin Type Office" w:cs="Arial"/>
        </w:rPr>
        <w:t>meine sehr geehrten Damen und Herren,</w:t>
      </w:r>
    </w:p>
    <w:p>
      <w:pPr>
        <w:rPr>
          <w:rFonts w:ascii="Berlin Type Office" w:hAnsi="Berlin Type Office" w:cs="Arial"/>
        </w:rPr>
      </w:pPr>
    </w:p>
    <w:p>
      <w:pPr>
        <w:rPr>
          <w:rFonts w:ascii="Berlin Type Office" w:hAnsi="Berlin Type Office" w:cs="Arial"/>
        </w:rPr>
      </w:pPr>
      <w:r>
        <w:rPr>
          <w:rFonts w:ascii="Berlin Type Office" w:hAnsi="Berlin Type Office" w:cs="Arial"/>
        </w:rPr>
        <w:t>ich beantworte die mündliche Anfrage des Bezirksverordneten Bertram von Boxberg</w:t>
      </w:r>
      <w:r>
        <w:rPr>
          <w:rFonts w:ascii="Berlin Type Office" w:hAnsi="Berlin Type Office"/>
          <w:b/>
          <w:bCs/>
        </w:rPr>
        <w:t xml:space="preserve"> </w:t>
      </w:r>
      <w:r>
        <w:rPr>
          <w:rFonts w:ascii="Berlin Type Office" w:hAnsi="Berlin Type Office" w:cs="Arial"/>
        </w:rPr>
        <w:t>wie folgt:</w:t>
      </w:r>
    </w:p>
    <w:p>
      <w:pPr>
        <w:ind w:left="426"/>
        <w:rPr>
          <w:rFonts w:ascii="Berlin Type Office" w:hAnsi="Berlin Type Office" w:cs="Arial"/>
        </w:rPr>
      </w:pPr>
    </w:p>
    <w:p>
      <w:pPr>
        <w:pStyle w:val="Listennummer"/>
        <w:spacing w:before="120" w:line="240" w:lineRule="auto"/>
        <w:ind w:left="714"/>
      </w:pPr>
      <w:r>
        <w:t>Wie lange ist dich durchschnittliche Bearbeitungszeit in unserem Bezirk für einen Antrag auf „Hilfe zur Pflege“?</w:t>
      </w:r>
    </w:p>
    <w:p>
      <w:pPr>
        <w:pStyle w:val="Listennummer"/>
        <w:numPr>
          <w:ilvl w:val="0"/>
          <w:numId w:val="0"/>
        </w:numPr>
        <w:ind w:left="720"/>
      </w:pPr>
    </w:p>
    <w:p>
      <w:pPr>
        <w:pStyle w:val="Listennummer"/>
        <w:numPr>
          <w:ilvl w:val="0"/>
          <w:numId w:val="0"/>
        </w:numPr>
        <w:spacing w:line="360" w:lineRule="auto"/>
        <w:ind w:left="709"/>
        <w:jc w:val="both"/>
        <w:rPr>
          <w:sz w:val="28"/>
          <w:szCs w:val="28"/>
        </w:rPr>
      </w:pPr>
      <w:r>
        <w:rPr>
          <w:rFonts w:cstheme="minorHAnsi"/>
          <w:b/>
          <w:sz w:val="28"/>
          <w:szCs w:val="28"/>
        </w:rPr>
        <w:t>Antwort:</w:t>
      </w:r>
      <w:r>
        <w:rPr>
          <w:rFonts w:cstheme="minorHAnsi"/>
          <w:sz w:val="28"/>
          <w:szCs w:val="28"/>
        </w:rPr>
        <w:t xml:space="preserve"> </w:t>
      </w:r>
      <w:r>
        <w:rPr>
          <w:sz w:val="28"/>
          <w:szCs w:val="28"/>
        </w:rPr>
        <w:t>Die durchschnittliche Bearbeitungszeit für einen Antrag der ambulanten Hilfe zur Pflege sowie der teilstationären Leistungen liegt zwischen 3 bis 6 Monaten. Die Antragsbearbeitungszeiten sind im erheblichen Maß abhängig von der Mitwirkung der Antragstellenden.</w:t>
      </w:r>
    </w:p>
    <w:p>
      <w:pPr>
        <w:pStyle w:val="Listennummer"/>
        <w:numPr>
          <w:ilvl w:val="0"/>
          <w:numId w:val="0"/>
        </w:numPr>
        <w:spacing w:line="360" w:lineRule="auto"/>
        <w:ind w:left="709"/>
        <w:jc w:val="both"/>
        <w:rPr>
          <w:rFonts w:cstheme="minorHAnsi"/>
          <w:sz w:val="28"/>
          <w:szCs w:val="28"/>
          <w:lang w:eastAsia="de-DE"/>
        </w:rPr>
      </w:pPr>
      <w:r>
        <w:rPr>
          <w:sz w:val="28"/>
          <w:szCs w:val="28"/>
        </w:rPr>
        <w:t>Bei einem Antrag auf vollstationäre Hilfe zur Pflege liegt die durchschnittliche Bearbeitungszeit zwischen 6 und 9 Monaten. Auch hier sind die Antragsbearbeitungszeiten abhängig von der Mitwirkung der Antragstellenden oder ihren betreuenden Personen.</w:t>
      </w:r>
    </w:p>
    <w:p>
      <w:pPr>
        <w:pStyle w:val="Listennummer"/>
        <w:spacing w:before="120" w:line="240" w:lineRule="auto"/>
        <w:ind w:left="714"/>
      </w:pPr>
      <w:r>
        <w:rPr>
          <w:rFonts w:asciiTheme="minorHAnsi" w:hAnsiTheme="minorHAnsi" w:cstheme="minorHAnsi"/>
        </w:rPr>
        <w:t>Wie viele unbearbeitete Anträge liegen momentan im Sozialamt?</w:t>
      </w:r>
    </w:p>
    <w:p>
      <w:pPr>
        <w:pStyle w:val="StandardWeb"/>
        <w:spacing w:before="0" w:after="0" w:line="360" w:lineRule="auto"/>
        <w:rPr>
          <w:rFonts w:ascii="Berlin Type Office" w:hAnsi="Berlin Type Office"/>
          <w:lang w:eastAsia="zh-CN"/>
        </w:rPr>
      </w:pPr>
    </w:p>
    <w:p>
      <w:pPr>
        <w:pStyle w:val="Listennummer"/>
        <w:numPr>
          <w:ilvl w:val="0"/>
          <w:numId w:val="0"/>
        </w:numPr>
        <w:spacing w:line="360" w:lineRule="auto"/>
        <w:ind w:left="709"/>
        <w:jc w:val="both"/>
        <w:rPr>
          <w:sz w:val="28"/>
          <w:szCs w:val="28"/>
        </w:rPr>
      </w:pPr>
      <w:r>
        <w:rPr>
          <w:rFonts w:cstheme="minorHAnsi"/>
          <w:b/>
          <w:sz w:val="28"/>
          <w:szCs w:val="28"/>
        </w:rPr>
        <w:t>Antwort:</w:t>
      </w:r>
      <w:r>
        <w:rPr>
          <w:rFonts w:cstheme="minorHAnsi"/>
          <w:sz w:val="28"/>
          <w:szCs w:val="28"/>
        </w:rPr>
        <w:t xml:space="preserve"> </w:t>
      </w:r>
      <w:r>
        <w:rPr>
          <w:sz w:val="28"/>
          <w:szCs w:val="28"/>
        </w:rPr>
        <w:t xml:space="preserve">Im Fachbereich Hilfe zur Pflege liegen bezogen sowohl auf ambulante als auch vollstationäre Leistungen geschätzt ca. 550 offene Anträge zur Bearbeitung vor. Aufgrund fehlender Datenbanken ist aber eine valide Angabe nicht möglich. </w:t>
      </w:r>
    </w:p>
    <w:p>
      <w:pPr>
        <w:pStyle w:val="Listennummer"/>
        <w:numPr>
          <w:ilvl w:val="0"/>
          <w:numId w:val="0"/>
        </w:numPr>
        <w:spacing w:line="360" w:lineRule="auto"/>
        <w:ind w:left="709"/>
        <w:jc w:val="both"/>
        <w:rPr>
          <w:sz w:val="28"/>
          <w:szCs w:val="28"/>
        </w:rPr>
      </w:pPr>
      <w:r>
        <w:rPr>
          <w:sz w:val="28"/>
          <w:szCs w:val="28"/>
        </w:rPr>
        <w:br w:type="page"/>
      </w:r>
    </w:p>
    <w:p>
      <w:pPr>
        <w:pStyle w:val="Listennummer"/>
        <w:numPr>
          <w:ilvl w:val="0"/>
          <w:numId w:val="0"/>
        </w:numPr>
        <w:spacing w:line="360" w:lineRule="auto"/>
        <w:ind w:left="709"/>
        <w:jc w:val="both"/>
        <w:rPr>
          <w:sz w:val="28"/>
          <w:szCs w:val="28"/>
        </w:rPr>
      </w:pPr>
      <w:r>
        <w:rPr>
          <w:sz w:val="28"/>
          <w:szCs w:val="28"/>
        </w:rPr>
        <w:t xml:space="preserve"> </w:t>
      </w:r>
    </w:p>
    <w:p>
      <w:pPr>
        <w:spacing w:line="360" w:lineRule="auto"/>
        <w:ind w:left="709"/>
        <w:jc w:val="both"/>
        <w:rPr>
          <w:rFonts w:ascii="Berlin Type Office" w:hAnsi="Berlin Type Office" w:cs="Arial"/>
          <w:sz w:val="28"/>
          <w:szCs w:val="28"/>
        </w:rPr>
      </w:pPr>
    </w:p>
    <w:p>
      <w:pPr>
        <w:pStyle w:val="StandardWeb"/>
        <w:spacing w:before="0" w:after="0" w:line="360" w:lineRule="auto"/>
        <w:ind w:left="708"/>
        <w:jc w:val="both"/>
        <w:rPr>
          <w:rFonts w:cstheme="minorHAnsi"/>
          <w:sz w:val="28"/>
          <w:szCs w:val="28"/>
        </w:rPr>
      </w:pPr>
    </w:p>
    <w:p>
      <w:pPr>
        <w:pStyle w:val="Listennummer"/>
        <w:numPr>
          <w:ilvl w:val="0"/>
          <w:numId w:val="0"/>
        </w:numPr>
      </w:pPr>
      <w:r>
        <w:t>Nachfragen:</w:t>
      </w:r>
    </w:p>
    <w:p>
      <w:pPr>
        <w:pStyle w:val="Listenabsatz"/>
        <w:numPr>
          <w:ilvl w:val="0"/>
          <w:numId w:val="34"/>
        </w:numPr>
        <w:ind w:left="714" w:hanging="357"/>
        <w:rPr>
          <w:rFonts w:ascii="Berlin Type Office" w:eastAsia="Times New Roman" w:hAnsi="Berlin Type Office"/>
          <w:sz w:val="24"/>
          <w:szCs w:val="24"/>
          <w:lang w:eastAsia="zh-CN"/>
        </w:rPr>
      </w:pPr>
      <w:r>
        <w:rPr>
          <w:rFonts w:asciiTheme="minorHAnsi" w:hAnsiTheme="minorHAnsi" w:cstheme="minorHAnsi"/>
        </w:rPr>
        <w:t>Was ist der Grund für die relativ lange Bearbeitungszeit von Anträgen auf „Hilfe zur Pflege“?</w:t>
      </w:r>
    </w:p>
    <w:p>
      <w:pPr>
        <w:pStyle w:val="Listennummer"/>
        <w:numPr>
          <w:ilvl w:val="0"/>
          <w:numId w:val="0"/>
        </w:numPr>
        <w:spacing w:after="0" w:line="240" w:lineRule="auto"/>
        <w:ind w:left="783"/>
        <w:jc w:val="both"/>
        <w:rPr>
          <w:rFonts w:cstheme="minorHAnsi"/>
          <w:b/>
          <w:sz w:val="28"/>
          <w:szCs w:val="28"/>
        </w:rPr>
      </w:pPr>
    </w:p>
    <w:p>
      <w:pPr>
        <w:pStyle w:val="Listennummer"/>
        <w:numPr>
          <w:ilvl w:val="0"/>
          <w:numId w:val="0"/>
        </w:numPr>
        <w:spacing w:line="360" w:lineRule="auto"/>
        <w:ind w:left="709"/>
        <w:jc w:val="both"/>
        <w:rPr>
          <w:sz w:val="28"/>
          <w:szCs w:val="28"/>
        </w:rPr>
      </w:pPr>
      <w:r>
        <w:rPr>
          <w:rFonts w:cstheme="minorHAnsi"/>
          <w:b/>
          <w:sz w:val="28"/>
          <w:szCs w:val="28"/>
        </w:rPr>
        <w:t xml:space="preserve">Antwort: </w:t>
      </w:r>
      <w:r>
        <w:rPr>
          <w:sz w:val="28"/>
          <w:szCs w:val="28"/>
        </w:rPr>
        <w:t xml:space="preserve">Der anhaltende Kostenanstieg sowohl in der ambulanten als auch in der vollstationären Hilfe zur Pflege führt zu einer erheblichen Erhöhung des Antragsvolumens [in 2023 um 23% zum Vorjahr, in 2024 um 5%, erwartet wird für 2025 eine Steigerung der Anträge um 27% allein für den vollstationären Bereich], die durch das vorhandene Personal nicht kompensiert werden kann. </w:t>
      </w:r>
    </w:p>
    <w:p>
      <w:pPr>
        <w:pStyle w:val="Listennummer"/>
        <w:numPr>
          <w:ilvl w:val="0"/>
          <w:numId w:val="0"/>
        </w:numPr>
        <w:spacing w:line="360" w:lineRule="auto"/>
        <w:ind w:left="709"/>
        <w:jc w:val="both"/>
        <w:rPr>
          <w:sz w:val="28"/>
          <w:szCs w:val="28"/>
        </w:rPr>
      </w:pPr>
      <w:r>
        <w:rPr>
          <w:sz w:val="28"/>
          <w:szCs w:val="28"/>
        </w:rPr>
        <w:t xml:space="preserve">Dies liegt einerseits daran, dass Stellen nicht besetzt sind [ambulante </w:t>
      </w:r>
      <w:proofErr w:type="spellStart"/>
      <w:r>
        <w:rPr>
          <w:sz w:val="28"/>
          <w:szCs w:val="28"/>
        </w:rPr>
        <w:t>HzP</w:t>
      </w:r>
      <w:proofErr w:type="spellEnd"/>
      <w:r>
        <w:rPr>
          <w:sz w:val="28"/>
          <w:szCs w:val="28"/>
        </w:rPr>
        <w:t xml:space="preserve"> vorgesehen:  11 Vollzeitäquivalente, davon 3,5 unbesetzt, vollstationäre </w:t>
      </w:r>
      <w:proofErr w:type="spellStart"/>
      <w:r>
        <w:rPr>
          <w:sz w:val="28"/>
          <w:szCs w:val="28"/>
        </w:rPr>
        <w:t>HzP</w:t>
      </w:r>
      <w:proofErr w:type="spellEnd"/>
      <w:r>
        <w:rPr>
          <w:sz w:val="28"/>
          <w:szCs w:val="28"/>
        </w:rPr>
        <w:t xml:space="preserve"> vorgesehen: 12 Vollzeitäquivalente, davon 4 unbesetzt] und andererseits an längeren Einarbeitungszeiten durch fehlenden Wissenstransfer. Es besteht ein Fachkräftemangel durch jahrelange fehlende Ausbildung von Nachwuchskräften im Land Berlin unter Berücksichtigung des demographischen Wandels in der Beschäftigtenstruktur. </w:t>
      </w:r>
    </w:p>
    <w:p>
      <w:pPr>
        <w:pStyle w:val="Listennummer"/>
        <w:numPr>
          <w:ilvl w:val="0"/>
          <w:numId w:val="0"/>
        </w:numPr>
        <w:spacing w:line="360" w:lineRule="auto"/>
        <w:ind w:left="709"/>
        <w:jc w:val="both"/>
        <w:rPr>
          <w:sz w:val="28"/>
          <w:szCs w:val="28"/>
        </w:rPr>
      </w:pPr>
      <w:r>
        <w:rPr>
          <w:sz w:val="28"/>
          <w:szCs w:val="28"/>
        </w:rPr>
        <w:t>Die fehlende Digitalisierung und mangelhafte technische Ausstattung erschweren eine effiziente Steuerung der Arbeitsprozesse. Des Weiteren sind die Bearbeitungszeiten auch in einem erheblichen Maß von der Erfüllung der Mitwirkungspflichten der Antragstellenden abhängig.</w:t>
      </w:r>
    </w:p>
    <w:p>
      <w:pPr>
        <w:pStyle w:val="Listennummer"/>
        <w:numPr>
          <w:ilvl w:val="0"/>
          <w:numId w:val="0"/>
        </w:numPr>
        <w:spacing w:after="0" w:line="360" w:lineRule="auto"/>
        <w:ind w:left="782"/>
        <w:jc w:val="both"/>
        <w:rPr>
          <w:rFonts w:cstheme="minorHAnsi"/>
          <w:sz w:val="28"/>
          <w:szCs w:val="28"/>
        </w:rPr>
      </w:pPr>
    </w:p>
    <w:p>
      <w:pPr>
        <w:pStyle w:val="Listenabsatz"/>
        <w:numPr>
          <w:ilvl w:val="0"/>
          <w:numId w:val="34"/>
        </w:numPr>
        <w:ind w:left="714" w:hanging="357"/>
      </w:pPr>
      <w:r>
        <w:rPr>
          <w:rFonts w:asciiTheme="minorHAnsi" w:hAnsiTheme="minorHAnsi" w:cstheme="minorHAnsi"/>
        </w:rPr>
        <w:t>Bestand oder besteht durch die lange Bearbeitungsdauer von Anträgen auf „Hilfe zur Pflege“ die Gefahr, dass Plätze in Pflegeeinrichtungen verloren gehen?</w:t>
      </w:r>
    </w:p>
    <w:p>
      <w:pPr>
        <w:pStyle w:val="Listennummer"/>
        <w:numPr>
          <w:ilvl w:val="0"/>
          <w:numId w:val="0"/>
        </w:numPr>
        <w:spacing w:after="0"/>
        <w:ind w:left="714"/>
      </w:pPr>
    </w:p>
    <w:p>
      <w:pPr>
        <w:pStyle w:val="Listennummer"/>
        <w:numPr>
          <w:ilvl w:val="0"/>
          <w:numId w:val="0"/>
        </w:numPr>
        <w:spacing w:after="0" w:line="360" w:lineRule="auto"/>
        <w:ind w:left="782"/>
        <w:jc w:val="both"/>
        <w:rPr>
          <w:rFonts w:cstheme="minorHAnsi"/>
          <w:sz w:val="28"/>
          <w:szCs w:val="28"/>
        </w:rPr>
      </w:pPr>
      <w:r>
        <w:rPr>
          <w:rFonts w:cstheme="minorHAnsi"/>
          <w:b/>
          <w:sz w:val="28"/>
          <w:szCs w:val="28"/>
        </w:rPr>
        <w:t xml:space="preserve">Antwort: </w:t>
      </w:r>
      <w:r>
        <w:rPr>
          <w:sz w:val="28"/>
          <w:szCs w:val="28"/>
        </w:rPr>
        <w:t>Gemäß § 12 Wohn- und Betreuungsvertragsgesetz hat der Betreiber das Recht, den Pflegeheimplatz zu kündigen, wenn der Heimbewohner mit der Entrichtung des Entgelts in Verzug gerät. Im Fachbereich Hilfe zur Pflege wird bei Bekanntwerden einer beabsichtigten Kündigung die Fallbearbeitung unverzüglich vorgezogen.</w:t>
      </w:r>
    </w:p>
    <w:p>
      <w:pPr>
        <w:pStyle w:val="Listennummer"/>
        <w:numPr>
          <w:ilvl w:val="0"/>
          <w:numId w:val="0"/>
        </w:numPr>
        <w:spacing w:after="0" w:line="240" w:lineRule="auto"/>
        <w:ind w:left="783"/>
        <w:jc w:val="both"/>
        <w:rPr>
          <w:rFonts w:cstheme="minorHAnsi"/>
        </w:rPr>
      </w:pPr>
    </w:p>
    <w:p>
      <w:pPr>
        <w:pStyle w:val="Listennummer"/>
        <w:numPr>
          <w:ilvl w:val="0"/>
          <w:numId w:val="0"/>
        </w:numPr>
        <w:spacing w:after="0" w:line="240" w:lineRule="auto"/>
        <w:ind w:left="783"/>
        <w:jc w:val="both"/>
      </w:pPr>
    </w:p>
    <w:p>
      <w:pPr>
        <w:rPr>
          <w:rFonts w:ascii="Berlin Type Office" w:hAnsi="Berlin Type Office" w:cs="Arial"/>
        </w:rPr>
      </w:pPr>
      <w:r>
        <w:rPr>
          <w:rFonts w:ascii="Berlin Type Office" w:hAnsi="Berlin Type Office" w:cs="Arial"/>
        </w:rPr>
        <w:t xml:space="preserve">Vielen Dank für Ihre Aufmerksamkeit! </w:t>
      </w:r>
    </w:p>
    <w:p>
      <w:pPr>
        <w:jc w:val="both"/>
        <w:rPr>
          <w:rFonts w:ascii="Berlin Type Office" w:hAnsi="Berlin Type Office" w:cs="Arial"/>
          <w:sz w:val="16"/>
        </w:rPr>
      </w:pPr>
    </w:p>
    <w:p>
      <w:pPr>
        <w:rPr>
          <w:rFonts w:ascii="Berlin Type Office" w:hAnsi="Berlin Type Office" w:cs="Arial"/>
        </w:rPr>
      </w:pPr>
      <w:r>
        <w:rPr>
          <w:rFonts w:ascii="Berlin Type Office" w:hAnsi="Berlin Type Office" w:cs="Arial"/>
        </w:rPr>
        <w:t>Berlin, den 21.05.2025</w:t>
      </w:r>
    </w:p>
    <w:p>
      <w:pPr>
        <w:rPr>
          <w:rFonts w:ascii="Berlin Type Office" w:hAnsi="Berlin Type Office" w:cs="Arial"/>
        </w:rPr>
      </w:pPr>
    </w:p>
    <w:p>
      <w:pPr>
        <w:rPr>
          <w:rFonts w:ascii="Berlin Type Office" w:hAnsi="Berlin Type Office" w:cs="Arial"/>
        </w:rPr>
      </w:pPr>
    </w:p>
    <w:p>
      <w:pPr>
        <w:rPr>
          <w:rFonts w:ascii="Berlin Type Office" w:hAnsi="Berlin Type Office" w:cs="Arial"/>
        </w:rPr>
      </w:pPr>
      <w:r>
        <w:rPr>
          <w:rFonts w:ascii="Berlin Type Office" w:hAnsi="Berlin Type Office" w:cs="Arial"/>
        </w:rPr>
        <w:t>Matthias Steuckardt</w:t>
      </w:r>
    </w:p>
    <w:p>
      <w:pPr>
        <w:rPr>
          <w:rFonts w:ascii="Berlin Type Office" w:hAnsi="Berlin Type Office" w:cs="Arial"/>
        </w:rPr>
      </w:pPr>
      <w:r>
        <w:rPr>
          <w:rFonts w:ascii="Berlin Type Office" w:hAnsi="Berlin Type Office" w:cs="Arial"/>
        </w:rPr>
        <w:t>Bezirksstadtrat</w:t>
      </w:r>
    </w:p>
    <w:sectPr>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Type Office">
    <w:panose1 w:val="020B0502020203020204"/>
    <w:charset w:val="00"/>
    <w:family w:val="swiss"/>
    <w:pitch w:val="variable"/>
    <w:sig w:usb0="00000287" w:usb1="00000001"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center"/>
    </w:pPr>
    <w:r>
      <w:t>!!!Es gilt das gesprochene Wort!!!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46FE"/>
    <w:multiLevelType w:val="hybridMultilevel"/>
    <w:tmpl w:val="168AEB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8B0155"/>
    <w:multiLevelType w:val="hybridMultilevel"/>
    <w:tmpl w:val="7E6C591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806727C"/>
    <w:multiLevelType w:val="hybridMultilevel"/>
    <w:tmpl w:val="DC0E9C3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0DDB424E"/>
    <w:multiLevelType w:val="hybridMultilevel"/>
    <w:tmpl w:val="D49C241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1970017"/>
    <w:multiLevelType w:val="hybridMultilevel"/>
    <w:tmpl w:val="C622AB6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12AE43B5"/>
    <w:multiLevelType w:val="hybridMultilevel"/>
    <w:tmpl w:val="1696D7B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5871A9D"/>
    <w:multiLevelType w:val="hybridMultilevel"/>
    <w:tmpl w:val="7F2E7B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6A90BF6"/>
    <w:multiLevelType w:val="multilevel"/>
    <w:tmpl w:val="D3B4577A"/>
    <w:lvl w:ilvl="0">
      <w:start w:val="2"/>
      <w:numFmt w:val="decimal"/>
      <w:isLgl/>
      <w:suff w:val="space"/>
      <w:lvlText w:val="%1."/>
      <w:lvlJc w:val="left"/>
      <w:pPr>
        <w:ind w:left="357" w:hanging="357"/>
      </w:pPr>
      <w:rPr>
        <w:rFonts w:hint="default"/>
      </w:rPr>
    </w:lvl>
    <w:lvl w:ilvl="1">
      <w:start w:val="1"/>
      <w:numFmt w:val="decimal"/>
      <w:isLgl/>
      <w:suff w:val="space"/>
      <w:lvlText w:val="%1.%2."/>
      <w:lvlJc w:val="left"/>
      <w:pPr>
        <w:ind w:left="714" w:hanging="357"/>
      </w:pPr>
      <w:rPr>
        <w:rFonts w:hint="default"/>
      </w:rPr>
    </w:lvl>
    <w:lvl w:ilvl="2">
      <w:start w:val="1"/>
      <w:numFmt w:val="decimal"/>
      <w:suff w:val="space"/>
      <w:lvlText w:val="%1.%2.%3."/>
      <w:lvlJc w:val="left"/>
      <w:pPr>
        <w:ind w:left="1071" w:hanging="357"/>
      </w:pPr>
      <w:rPr>
        <w:rFonts w:hint="default"/>
      </w:rPr>
    </w:lvl>
    <w:lvl w:ilvl="3">
      <w:start w:val="1"/>
      <w:numFmt w:val="decimal"/>
      <w:suff w:val="space"/>
      <w:lvlText w:val="%1.%2.%3.%4."/>
      <w:lvlJc w:val="left"/>
      <w:pPr>
        <w:ind w:left="1428" w:hanging="357"/>
      </w:pPr>
      <w:rPr>
        <w:rFonts w:hint="default"/>
      </w:rPr>
    </w:lvl>
    <w:lvl w:ilvl="4">
      <w:start w:val="1"/>
      <w:numFmt w:val="decimal"/>
      <w:suff w:val="space"/>
      <w:lvlText w:val="%1.%2.%3.%4.%5."/>
      <w:lvlJc w:val="left"/>
      <w:pPr>
        <w:ind w:left="1785" w:hanging="357"/>
      </w:pPr>
      <w:rPr>
        <w:rFonts w:hint="default"/>
      </w:rPr>
    </w:lvl>
    <w:lvl w:ilvl="5">
      <w:start w:val="1"/>
      <w:numFmt w:val="decimal"/>
      <w:suff w:val="space"/>
      <w:lvlText w:val="%1.%2.%3.%4.%5.%6."/>
      <w:lvlJc w:val="left"/>
      <w:pPr>
        <w:ind w:left="2142" w:hanging="357"/>
      </w:pPr>
      <w:rPr>
        <w:rFonts w:hint="default"/>
      </w:rPr>
    </w:lvl>
    <w:lvl w:ilvl="6">
      <w:start w:val="1"/>
      <w:numFmt w:val="decimal"/>
      <w:suff w:val="space"/>
      <w:lvlText w:val="%1.%2.%3.%4.%5.%6.%7."/>
      <w:lvlJc w:val="left"/>
      <w:pPr>
        <w:ind w:left="2499" w:hanging="357"/>
      </w:pPr>
      <w:rPr>
        <w:rFonts w:hint="default"/>
      </w:rPr>
    </w:lvl>
    <w:lvl w:ilvl="7">
      <w:start w:val="1"/>
      <w:numFmt w:val="decimal"/>
      <w:suff w:val="space"/>
      <w:lvlText w:val="%1.%2.%3.%4.%5.%6.%7.%8."/>
      <w:lvlJc w:val="left"/>
      <w:pPr>
        <w:ind w:left="2856" w:hanging="357"/>
      </w:pPr>
      <w:rPr>
        <w:rFonts w:hint="default"/>
      </w:rPr>
    </w:lvl>
    <w:lvl w:ilvl="8">
      <w:start w:val="1"/>
      <w:numFmt w:val="decimal"/>
      <w:suff w:val="space"/>
      <w:lvlText w:val="%1.%2.%3.%4.%5.%6.%7.%8.%9."/>
      <w:lvlJc w:val="left"/>
      <w:pPr>
        <w:ind w:left="3213" w:hanging="357"/>
      </w:pPr>
      <w:rPr>
        <w:rFonts w:hint="default"/>
      </w:rPr>
    </w:lvl>
  </w:abstractNum>
  <w:abstractNum w:abstractNumId="8" w15:restartNumberingAfterBreak="0">
    <w:nsid w:val="17E32021"/>
    <w:multiLevelType w:val="hybridMultilevel"/>
    <w:tmpl w:val="1696D7B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E7D488F"/>
    <w:multiLevelType w:val="hybridMultilevel"/>
    <w:tmpl w:val="A7B2E6A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220C68DF"/>
    <w:multiLevelType w:val="hybridMultilevel"/>
    <w:tmpl w:val="07709D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37C01DD"/>
    <w:multiLevelType w:val="hybridMultilevel"/>
    <w:tmpl w:val="31B443C8"/>
    <w:lvl w:ilvl="0" w:tplc="C534D374">
      <w:start w:val="1"/>
      <w:numFmt w:val="decimal"/>
      <w:lvlText w:val="%1."/>
      <w:lvlJc w:val="left"/>
      <w:pPr>
        <w:ind w:left="720" w:hanging="360"/>
      </w:pPr>
      <w:rPr>
        <w:rFonts w:ascii="Berlin Type Office" w:hAnsi="Berlin Type Office"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5AA2325"/>
    <w:multiLevelType w:val="hybridMultilevel"/>
    <w:tmpl w:val="1C5E9E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2D01C56"/>
    <w:multiLevelType w:val="hybridMultilevel"/>
    <w:tmpl w:val="F1ACE3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CF0093C"/>
    <w:multiLevelType w:val="hybridMultilevel"/>
    <w:tmpl w:val="0C3011EA"/>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3F2D695C"/>
    <w:multiLevelType w:val="hybridMultilevel"/>
    <w:tmpl w:val="1696D7B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7892716"/>
    <w:multiLevelType w:val="multilevel"/>
    <w:tmpl w:val="11E25104"/>
    <w:lvl w:ilvl="0">
      <w:start w:val="2"/>
      <w:numFmt w:val="decimal"/>
      <w:isLgl/>
      <w:suff w:val="space"/>
      <w:lvlText w:val="%1."/>
      <w:lvlJc w:val="left"/>
      <w:pPr>
        <w:ind w:left="357" w:hanging="357"/>
      </w:pPr>
      <w:rPr>
        <w:rFonts w:hint="default"/>
      </w:rPr>
    </w:lvl>
    <w:lvl w:ilvl="1">
      <w:start w:val="1"/>
      <w:numFmt w:val="decimal"/>
      <w:isLgl/>
      <w:suff w:val="space"/>
      <w:lvlText w:val="%1.%2."/>
      <w:lvlJc w:val="left"/>
      <w:pPr>
        <w:ind w:left="714" w:hanging="357"/>
      </w:pPr>
      <w:rPr>
        <w:rFonts w:hint="default"/>
      </w:rPr>
    </w:lvl>
    <w:lvl w:ilvl="2">
      <w:start w:val="1"/>
      <w:numFmt w:val="decimal"/>
      <w:suff w:val="space"/>
      <w:lvlText w:val="%1.%2.%3."/>
      <w:lvlJc w:val="left"/>
      <w:pPr>
        <w:ind w:left="1071" w:hanging="357"/>
      </w:pPr>
      <w:rPr>
        <w:rFonts w:hint="default"/>
      </w:rPr>
    </w:lvl>
    <w:lvl w:ilvl="3">
      <w:start w:val="1"/>
      <w:numFmt w:val="decimal"/>
      <w:suff w:val="space"/>
      <w:lvlText w:val="%1.%2.%3.%4."/>
      <w:lvlJc w:val="left"/>
      <w:pPr>
        <w:ind w:left="1428" w:hanging="357"/>
      </w:pPr>
      <w:rPr>
        <w:rFonts w:hint="default"/>
      </w:rPr>
    </w:lvl>
    <w:lvl w:ilvl="4">
      <w:start w:val="1"/>
      <w:numFmt w:val="decimal"/>
      <w:suff w:val="space"/>
      <w:lvlText w:val="%1.%2.%3.%4.%5."/>
      <w:lvlJc w:val="left"/>
      <w:pPr>
        <w:ind w:left="1785" w:hanging="357"/>
      </w:pPr>
      <w:rPr>
        <w:rFonts w:hint="default"/>
      </w:rPr>
    </w:lvl>
    <w:lvl w:ilvl="5">
      <w:start w:val="1"/>
      <w:numFmt w:val="decimal"/>
      <w:suff w:val="space"/>
      <w:lvlText w:val="%1.%2.%3.%4.%5.%6."/>
      <w:lvlJc w:val="left"/>
      <w:pPr>
        <w:ind w:left="2142" w:hanging="357"/>
      </w:pPr>
      <w:rPr>
        <w:rFonts w:hint="default"/>
      </w:rPr>
    </w:lvl>
    <w:lvl w:ilvl="6">
      <w:start w:val="1"/>
      <w:numFmt w:val="decimal"/>
      <w:suff w:val="space"/>
      <w:lvlText w:val="%1.%2.%3.%4.%5.%6.%7."/>
      <w:lvlJc w:val="left"/>
      <w:pPr>
        <w:ind w:left="2499" w:hanging="357"/>
      </w:pPr>
      <w:rPr>
        <w:rFonts w:hint="default"/>
      </w:rPr>
    </w:lvl>
    <w:lvl w:ilvl="7">
      <w:start w:val="1"/>
      <w:numFmt w:val="decimal"/>
      <w:suff w:val="space"/>
      <w:lvlText w:val="%1.%2.%3.%4.%5.%6.%7.%8."/>
      <w:lvlJc w:val="left"/>
      <w:pPr>
        <w:ind w:left="2856" w:hanging="357"/>
      </w:pPr>
      <w:rPr>
        <w:rFonts w:hint="default"/>
      </w:rPr>
    </w:lvl>
    <w:lvl w:ilvl="8">
      <w:start w:val="1"/>
      <w:numFmt w:val="decimal"/>
      <w:suff w:val="space"/>
      <w:lvlText w:val="%1.%2.%3.%4.%5.%6.%7.%8.%9."/>
      <w:lvlJc w:val="left"/>
      <w:pPr>
        <w:ind w:left="3213" w:hanging="357"/>
      </w:pPr>
      <w:rPr>
        <w:rFonts w:hint="default"/>
      </w:rPr>
    </w:lvl>
  </w:abstractNum>
  <w:abstractNum w:abstractNumId="17" w15:restartNumberingAfterBreak="0">
    <w:nsid w:val="47F13961"/>
    <w:multiLevelType w:val="multilevel"/>
    <w:tmpl w:val="E576738E"/>
    <w:lvl w:ilvl="0">
      <w:start w:val="1"/>
      <w:numFmt w:val="decimal"/>
      <w:isLgl/>
      <w:suff w:val="space"/>
      <w:lvlText w:val="%1."/>
      <w:lvlJc w:val="left"/>
      <w:pPr>
        <w:ind w:left="782" w:hanging="357"/>
      </w:pPr>
      <w:rPr>
        <w:rFonts w:hint="default"/>
      </w:rPr>
    </w:lvl>
    <w:lvl w:ilvl="1">
      <w:start w:val="1"/>
      <w:numFmt w:val="decimal"/>
      <w:isLgl/>
      <w:suff w:val="space"/>
      <w:lvlText w:val="%1.%2."/>
      <w:lvlJc w:val="left"/>
      <w:pPr>
        <w:ind w:left="1139" w:hanging="357"/>
      </w:pPr>
      <w:rPr>
        <w:rFonts w:hint="default"/>
      </w:rPr>
    </w:lvl>
    <w:lvl w:ilvl="2">
      <w:start w:val="1"/>
      <w:numFmt w:val="decimal"/>
      <w:suff w:val="space"/>
      <w:lvlText w:val="%1.%2.%3."/>
      <w:lvlJc w:val="left"/>
      <w:pPr>
        <w:ind w:left="1496" w:hanging="357"/>
      </w:pPr>
      <w:rPr>
        <w:rFonts w:hint="default"/>
      </w:rPr>
    </w:lvl>
    <w:lvl w:ilvl="3">
      <w:start w:val="1"/>
      <w:numFmt w:val="decimal"/>
      <w:suff w:val="space"/>
      <w:lvlText w:val="%1.%2.%3.%4."/>
      <w:lvlJc w:val="left"/>
      <w:pPr>
        <w:ind w:left="1853" w:hanging="357"/>
      </w:pPr>
      <w:rPr>
        <w:rFonts w:hint="default"/>
      </w:rPr>
    </w:lvl>
    <w:lvl w:ilvl="4">
      <w:start w:val="1"/>
      <w:numFmt w:val="decimal"/>
      <w:suff w:val="space"/>
      <w:lvlText w:val="%1.%2.%3.%4.%5."/>
      <w:lvlJc w:val="left"/>
      <w:pPr>
        <w:ind w:left="2210" w:hanging="357"/>
      </w:pPr>
      <w:rPr>
        <w:rFonts w:hint="default"/>
      </w:rPr>
    </w:lvl>
    <w:lvl w:ilvl="5">
      <w:start w:val="1"/>
      <w:numFmt w:val="decimal"/>
      <w:suff w:val="space"/>
      <w:lvlText w:val="%1.%2.%3.%4.%5.%6."/>
      <w:lvlJc w:val="left"/>
      <w:pPr>
        <w:ind w:left="2567" w:hanging="357"/>
      </w:pPr>
      <w:rPr>
        <w:rFonts w:hint="default"/>
      </w:rPr>
    </w:lvl>
    <w:lvl w:ilvl="6">
      <w:start w:val="1"/>
      <w:numFmt w:val="decimal"/>
      <w:suff w:val="space"/>
      <w:lvlText w:val="%1.%2.%3.%4.%5.%6.%7."/>
      <w:lvlJc w:val="left"/>
      <w:pPr>
        <w:ind w:left="2924" w:hanging="357"/>
      </w:pPr>
      <w:rPr>
        <w:rFonts w:hint="default"/>
      </w:rPr>
    </w:lvl>
    <w:lvl w:ilvl="7">
      <w:start w:val="1"/>
      <w:numFmt w:val="decimal"/>
      <w:suff w:val="space"/>
      <w:lvlText w:val="%1.%2.%3.%4.%5.%6.%7.%8."/>
      <w:lvlJc w:val="left"/>
      <w:pPr>
        <w:ind w:left="3281" w:hanging="357"/>
      </w:pPr>
      <w:rPr>
        <w:rFonts w:hint="default"/>
      </w:rPr>
    </w:lvl>
    <w:lvl w:ilvl="8">
      <w:start w:val="1"/>
      <w:numFmt w:val="decimal"/>
      <w:suff w:val="space"/>
      <w:lvlText w:val="%1.%2.%3.%4.%5.%6.%7.%8.%9."/>
      <w:lvlJc w:val="left"/>
      <w:pPr>
        <w:ind w:left="3638" w:hanging="357"/>
      </w:pPr>
      <w:rPr>
        <w:rFonts w:hint="default"/>
      </w:rPr>
    </w:lvl>
  </w:abstractNum>
  <w:abstractNum w:abstractNumId="18" w15:restartNumberingAfterBreak="0">
    <w:nsid w:val="4C342960"/>
    <w:multiLevelType w:val="hybridMultilevel"/>
    <w:tmpl w:val="C5640EBC"/>
    <w:lvl w:ilvl="0" w:tplc="2FD8BCC8">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9" w15:restartNumberingAfterBreak="0">
    <w:nsid w:val="4DFD3529"/>
    <w:multiLevelType w:val="multilevel"/>
    <w:tmpl w:val="1C042448"/>
    <w:lvl w:ilvl="0">
      <w:start w:val="1"/>
      <w:numFmt w:val="decimal"/>
      <w:pStyle w:val="Listennummer"/>
      <w:lvlText w:val="%1."/>
      <w:lvlJc w:val="left"/>
      <w:pPr>
        <w:ind w:left="783" w:hanging="357"/>
      </w:pPr>
      <w:rPr>
        <w:rFonts w:ascii="Berlin Type Office" w:hAnsi="Berlin Type Office" w:hint="default"/>
      </w:rPr>
    </w:lvl>
    <w:lvl w:ilvl="1">
      <w:start w:val="1"/>
      <w:numFmt w:val="decimal"/>
      <w:pStyle w:val="Listennummer2"/>
      <w:isLgl/>
      <w:suff w:val="space"/>
      <w:lvlText w:val="%1.%2."/>
      <w:lvlJc w:val="left"/>
      <w:pPr>
        <w:ind w:left="1139" w:hanging="357"/>
      </w:pPr>
      <w:rPr>
        <w:rFonts w:hint="default"/>
      </w:rPr>
    </w:lvl>
    <w:lvl w:ilvl="2">
      <w:start w:val="1"/>
      <w:numFmt w:val="decimal"/>
      <w:pStyle w:val="Listennummer3"/>
      <w:suff w:val="space"/>
      <w:lvlText w:val="%1.%2.%3."/>
      <w:lvlJc w:val="left"/>
      <w:pPr>
        <w:ind w:left="1496" w:hanging="357"/>
      </w:pPr>
      <w:rPr>
        <w:rFonts w:hint="default"/>
      </w:rPr>
    </w:lvl>
    <w:lvl w:ilvl="3">
      <w:start w:val="1"/>
      <w:numFmt w:val="decimal"/>
      <w:pStyle w:val="Listennummer4"/>
      <w:suff w:val="space"/>
      <w:lvlText w:val="%1.%2.%3.%4."/>
      <w:lvlJc w:val="left"/>
      <w:pPr>
        <w:ind w:left="1853" w:hanging="357"/>
      </w:pPr>
      <w:rPr>
        <w:rFonts w:hint="default"/>
      </w:rPr>
    </w:lvl>
    <w:lvl w:ilvl="4">
      <w:start w:val="1"/>
      <w:numFmt w:val="decimal"/>
      <w:pStyle w:val="Listennummer5"/>
      <w:suff w:val="space"/>
      <w:lvlText w:val="%1.%2.%3.%4.%5."/>
      <w:lvlJc w:val="left"/>
      <w:pPr>
        <w:ind w:left="2210" w:hanging="357"/>
      </w:pPr>
      <w:rPr>
        <w:rFonts w:hint="default"/>
      </w:rPr>
    </w:lvl>
    <w:lvl w:ilvl="5">
      <w:start w:val="1"/>
      <w:numFmt w:val="decimal"/>
      <w:pStyle w:val="Listennummer6"/>
      <w:suff w:val="space"/>
      <w:lvlText w:val="%1.%2.%3.%4.%5.%6."/>
      <w:lvlJc w:val="left"/>
      <w:pPr>
        <w:ind w:left="2567" w:hanging="357"/>
      </w:pPr>
      <w:rPr>
        <w:rFonts w:hint="default"/>
      </w:rPr>
    </w:lvl>
    <w:lvl w:ilvl="6">
      <w:start w:val="1"/>
      <w:numFmt w:val="decimal"/>
      <w:suff w:val="space"/>
      <w:lvlText w:val="%1.%2.%3.%4.%5.%6.%7."/>
      <w:lvlJc w:val="left"/>
      <w:pPr>
        <w:ind w:left="2924" w:hanging="357"/>
      </w:pPr>
      <w:rPr>
        <w:rFonts w:hint="default"/>
      </w:rPr>
    </w:lvl>
    <w:lvl w:ilvl="7">
      <w:start w:val="1"/>
      <w:numFmt w:val="decimal"/>
      <w:suff w:val="space"/>
      <w:lvlText w:val="%1.%2.%3.%4.%5.%6.%7.%8."/>
      <w:lvlJc w:val="left"/>
      <w:pPr>
        <w:ind w:left="3281" w:hanging="357"/>
      </w:pPr>
      <w:rPr>
        <w:rFonts w:hint="default"/>
      </w:rPr>
    </w:lvl>
    <w:lvl w:ilvl="8">
      <w:start w:val="1"/>
      <w:numFmt w:val="decimal"/>
      <w:suff w:val="space"/>
      <w:lvlText w:val="%1.%2.%3.%4.%5.%6.%7.%8.%9."/>
      <w:lvlJc w:val="left"/>
      <w:pPr>
        <w:ind w:left="3638" w:hanging="357"/>
      </w:pPr>
      <w:rPr>
        <w:rFonts w:hint="default"/>
      </w:rPr>
    </w:lvl>
  </w:abstractNum>
  <w:abstractNum w:abstractNumId="20" w15:restartNumberingAfterBreak="0">
    <w:nsid w:val="505B6B5C"/>
    <w:multiLevelType w:val="hybridMultilevel"/>
    <w:tmpl w:val="8A489132"/>
    <w:lvl w:ilvl="0" w:tplc="25BCF1CA">
      <w:start w:val="1"/>
      <w:numFmt w:val="decimal"/>
      <w:lvlText w:val="%1."/>
      <w:lvlJc w:val="left"/>
      <w:pPr>
        <w:ind w:left="785" w:hanging="36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21" w15:restartNumberingAfterBreak="0">
    <w:nsid w:val="5476747D"/>
    <w:multiLevelType w:val="hybridMultilevel"/>
    <w:tmpl w:val="44F86762"/>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2" w15:restartNumberingAfterBreak="0">
    <w:nsid w:val="58A152A6"/>
    <w:multiLevelType w:val="hybridMultilevel"/>
    <w:tmpl w:val="5FE42C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9D87C41"/>
    <w:multiLevelType w:val="hybridMultilevel"/>
    <w:tmpl w:val="36A23FA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4" w15:restartNumberingAfterBreak="0">
    <w:nsid w:val="608B6FB4"/>
    <w:multiLevelType w:val="hybridMultilevel"/>
    <w:tmpl w:val="F92EEA9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6A08016B"/>
    <w:multiLevelType w:val="hybridMultilevel"/>
    <w:tmpl w:val="8920FE76"/>
    <w:lvl w:ilvl="0" w:tplc="BF70D692">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6C4C75E0"/>
    <w:multiLevelType w:val="hybridMultilevel"/>
    <w:tmpl w:val="AB964B7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7" w15:restartNumberingAfterBreak="0">
    <w:nsid w:val="6E186968"/>
    <w:multiLevelType w:val="hybridMultilevel"/>
    <w:tmpl w:val="1696D7B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E486BE7"/>
    <w:multiLevelType w:val="hybridMultilevel"/>
    <w:tmpl w:val="F92EEA9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7"/>
  </w:num>
  <w:num w:numId="2">
    <w:abstractNumId w:val="15"/>
  </w:num>
  <w:num w:numId="3">
    <w:abstractNumId w:val="8"/>
  </w:num>
  <w:num w:numId="4">
    <w:abstractNumId w:val="5"/>
  </w:num>
  <w:num w:numId="5">
    <w:abstractNumId w:val="12"/>
  </w:num>
  <w:num w:numId="6">
    <w:abstractNumId w:val="3"/>
  </w:num>
  <w:num w:numId="7">
    <w:abstractNumId w:val="9"/>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7"/>
  </w:num>
  <w:num w:numId="12">
    <w:abstractNumId w:val="19"/>
  </w:num>
  <w:num w:numId="13">
    <w:abstractNumId w:val="28"/>
  </w:num>
  <w:num w:numId="14">
    <w:abstractNumId w:val="2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1"/>
  </w:num>
  <w:num w:numId="19">
    <w:abstractNumId w:val="11"/>
  </w:num>
  <w:num w:numId="20">
    <w:abstractNumId w:val="22"/>
  </w:num>
  <w:num w:numId="21">
    <w:abstractNumId w:val="6"/>
  </w:num>
  <w:num w:numId="22">
    <w:abstractNumId w:val="25"/>
  </w:num>
  <w:num w:numId="23">
    <w:abstractNumId w:val="20"/>
  </w:num>
  <w:num w:numId="24">
    <w:abstractNumId w:val="14"/>
  </w:num>
  <w:num w:numId="25">
    <w:abstractNumId w:val="26"/>
  </w:num>
  <w:num w:numId="26">
    <w:abstractNumId w:val="1"/>
  </w:num>
  <w:num w:numId="27">
    <w:abstractNumId w:val="0"/>
  </w:num>
  <w:num w:numId="28">
    <w:abstractNumId w:val="18"/>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0"/>
  </w:num>
  <w:num w:numId="34">
    <w:abstractNumId w:val="13"/>
  </w:num>
  <w:num w:numId="3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19"/>
  </w:num>
  <w:num w:numId="38">
    <w:abstractNumId w:val="19"/>
  </w:num>
  <w:num w:numId="39">
    <w:abstractNumId w:val="19"/>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45B5FF4-671E-46D7-9803-C65B2E04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Number" w:uiPriority="2" w:qFormat="1"/>
    <w:lsdException w:name="List Number 2" w:uiPriority="2"/>
    <w:lsdException w:name="List Number 3" w:uiPriority="2"/>
    <w:lsdException w:name="List Number 4" w:uiPriority="2"/>
    <w:lsdException w:name="List Number 5" w:uiPriority="2"/>
    <w:lsdException w:name="Title" w:qFormat="1"/>
    <w:lsdException w:name="Subtitle" w:qFormat="1"/>
    <w:lsdException w:name="Strong" w:uiPriority="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spacing w:before="120" w:after="120"/>
      <w:ind w:left="720"/>
      <w:contextualSpacing/>
    </w:pPr>
    <w:rPr>
      <w:rFonts w:eastAsia="Calibri"/>
      <w:sz w:val="22"/>
      <w:szCs w:val="22"/>
      <w:lang w:eastAsia="en-US"/>
    </w:rPr>
  </w:style>
  <w:style w:type="paragraph" w:styleId="Sprechblasentext">
    <w:name w:val="Balloon Text"/>
    <w:basedOn w:val="Standard"/>
    <w:link w:val="SprechblasentextZchn"/>
    <w:rPr>
      <w:rFonts w:ascii="Segoe UI" w:hAnsi="Segoe UI" w:cs="Segoe UI"/>
      <w:sz w:val="18"/>
      <w:szCs w:val="18"/>
    </w:rPr>
  </w:style>
  <w:style w:type="character" w:customStyle="1" w:styleId="SprechblasentextZchn">
    <w:name w:val="Sprechblasentext Zchn"/>
    <w:link w:val="Sprechblasentext"/>
    <w:rPr>
      <w:rFonts w:ascii="Segoe UI" w:hAnsi="Segoe UI" w:cs="Segoe UI"/>
      <w:sz w:val="18"/>
      <w:szCs w:val="18"/>
    </w:rPr>
  </w:style>
  <w:style w:type="paragraph" w:styleId="StandardWeb">
    <w:name w:val="Normal (Web)"/>
    <w:basedOn w:val="Standard"/>
    <w:uiPriority w:val="99"/>
    <w:unhideWhenUsed/>
    <w:pPr>
      <w:spacing w:before="100" w:beforeAutospacing="1" w:after="100" w:afterAutospacing="1"/>
    </w:pPr>
    <w:rPr>
      <w:rFonts w:ascii="Times New Roman" w:hAnsi="Times New Roman"/>
    </w:rPr>
  </w:style>
  <w:style w:type="paragraph" w:customStyle="1" w:styleId="Text">
    <w:name w:val="Text"/>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styleId="Listennummer">
    <w:name w:val="List Number"/>
    <w:basedOn w:val="Standard"/>
    <w:uiPriority w:val="2"/>
    <w:qFormat/>
    <w:pPr>
      <w:numPr>
        <w:numId w:val="12"/>
      </w:numPr>
      <w:suppressAutoHyphens/>
      <w:spacing w:after="120" w:line="276" w:lineRule="auto"/>
    </w:pPr>
    <w:rPr>
      <w:rFonts w:ascii="Berlin Type Office" w:hAnsi="Berlin Type Office"/>
      <w:lang w:eastAsia="zh-CN"/>
    </w:rPr>
  </w:style>
  <w:style w:type="paragraph" w:styleId="Listennummer2">
    <w:name w:val="List Number 2"/>
    <w:basedOn w:val="Standard"/>
    <w:uiPriority w:val="2"/>
    <w:pPr>
      <w:numPr>
        <w:ilvl w:val="1"/>
        <w:numId w:val="12"/>
      </w:numPr>
      <w:suppressAutoHyphens/>
      <w:spacing w:after="120" w:line="276" w:lineRule="auto"/>
    </w:pPr>
    <w:rPr>
      <w:rFonts w:ascii="Berlin Type Office" w:hAnsi="Berlin Type Office"/>
      <w:lang w:eastAsia="zh-CN"/>
    </w:rPr>
  </w:style>
  <w:style w:type="paragraph" w:styleId="Listennummer3">
    <w:name w:val="List Number 3"/>
    <w:basedOn w:val="Standard"/>
    <w:uiPriority w:val="2"/>
    <w:unhideWhenUsed/>
    <w:pPr>
      <w:numPr>
        <w:ilvl w:val="2"/>
        <w:numId w:val="12"/>
      </w:numPr>
      <w:suppressAutoHyphens/>
      <w:spacing w:after="120" w:line="276" w:lineRule="auto"/>
    </w:pPr>
    <w:rPr>
      <w:rFonts w:ascii="Berlin Type Office" w:hAnsi="Berlin Type Office"/>
      <w:lang w:eastAsia="zh-CN"/>
    </w:rPr>
  </w:style>
  <w:style w:type="paragraph" w:styleId="Listennummer4">
    <w:name w:val="List Number 4"/>
    <w:basedOn w:val="Standard"/>
    <w:uiPriority w:val="2"/>
    <w:pPr>
      <w:numPr>
        <w:ilvl w:val="3"/>
        <w:numId w:val="12"/>
      </w:numPr>
      <w:suppressAutoHyphens/>
      <w:spacing w:line="276" w:lineRule="auto"/>
    </w:pPr>
    <w:rPr>
      <w:rFonts w:ascii="Berlin Type Office" w:hAnsi="Berlin Type Office"/>
      <w:lang w:eastAsia="zh-CN"/>
    </w:rPr>
  </w:style>
  <w:style w:type="paragraph" w:styleId="Listennummer5">
    <w:name w:val="List Number 5"/>
    <w:basedOn w:val="Standard"/>
    <w:uiPriority w:val="2"/>
    <w:pPr>
      <w:numPr>
        <w:ilvl w:val="4"/>
        <w:numId w:val="12"/>
      </w:numPr>
      <w:suppressAutoHyphens/>
      <w:spacing w:line="276" w:lineRule="auto"/>
    </w:pPr>
    <w:rPr>
      <w:rFonts w:ascii="Berlin Type Office" w:hAnsi="Berlin Type Office"/>
      <w:lang w:eastAsia="zh-CN"/>
    </w:rPr>
  </w:style>
  <w:style w:type="paragraph" w:customStyle="1" w:styleId="Listennummer6">
    <w:name w:val="Listennummer 6"/>
    <w:basedOn w:val="Standard"/>
    <w:uiPriority w:val="2"/>
    <w:semiHidden/>
    <w:pPr>
      <w:numPr>
        <w:ilvl w:val="5"/>
        <w:numId w:val="12"/>
      </w:numPr>
      <w:suppressAutoHyphens/>
      <w:spacing w:line="276" w:lineRule="auto"/>
    </w:pPr>
    <w:rPr>
      <w:rFonts w:ascii="Berlin Type Office" w:hAnsi="Berlin Type Office"/>
      <w:lang w:eastAsia="zh-CN"/>
    </w:rPr>
  </w:style>
  <w:style w:type="character" w:styleId="Fett">
    <w:name w:val="Strong"/>
    <w:uiPriority w:val="2"/>
    <w:qFormat/>
    <w:rPr>
      <w:b/>
      <w:bCs/>
      <w:noProof w:val="0"/>
      <w:lang w:val="de-DE"/>
    </w:rPr>
  </w:style>
  <w:style w:type="paragraph" w:styleId="NurText">
    <w:name w:val="Plain Text"/>
    <w:basedOn w:val="Standard"/>
    <w:link w:val="NurTextZchn"/>
    <w:uiPriority w:val="99"/>
    <w:unhideWhenUsed/>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Pr>
      <w:rFonts w:ascii="Calibri" w:eastAsiaTheme="minorHAnsi" w:hAnsi="Calibri" w:cstheme="minorBidi"/>
      <w:sz w:val="22"/>
      <w:szCs w:val="21"/>
      <w:lang w:eastAsia="en-US"/>
    </w:rPr>
  </w:style>
  <w:style w:type="character" w:styleId="Platzhaltertext">
    <w:name w:val="Placeholder Text"/>
    <w:uiPriority w:val="99"/>
    <w:semiHidden/>
    <w:rPr>
      <w:color w:val="808080"/>
    </w:rPr>
  </w:style>
  <w:style w:type="paragraph" w:customStyle="1" w:styleId="Default">
    <w:name w:val="Default"/>
    <w:pPr>
      <w:autoSpaceDE w:val="0"/>
      <w:autoSpaceDN w:val="0"/>
      <w:adjustRightInd w:val="0"/>
    </w:pPr>
    <w:rPr>
      <w:rFonts w:ascii="Berlin Type Office" w:hAnsi="Berlin Type Office" w:cs="Berlin Type Office"/>
      <w:color w:val="000000"/>
      <w:sz w:val="24"/>
      <w:szCs w:val="24"/>
    </w:rPr>
  </w:style>
  <w:style w:type="character" w:styleId="Hyperlink">
    <w:name w:val="Hyperlink"/>
    <w:basedOn w:val="Absatz-Standardschriftart"/>
    <w:rPr>
      <w:color w:val="0563C1" w:themeColor="hyperlink"/>
      <w:u w:val="single"/>
    </w:r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rPr>
      <w:rFonts w:ascii="Arial" w:hAnsi="Arial"/>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rFonts w:ascii="Arial" w:hAnsi="Arial"/>
      <w:b/>
      <w:bCs/>
    </w:rPr>
  </w:style>
  <w:style w:type="paragraph" w:styleId="Liste">
    <w:name w:val="List"/>
    <w:basedOn w:val="Standard"/>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9057">
      <w:bodyDiv w:val="1"/>
      <w:marLeft w:val="0"/>
      <w:marRight w:val="0"/>
      <w:marTop w:val="0"/>
      <w:marBottom w:val="0"/>
      <w:divBdr>
        <w:top w:val="none" w:sz="0" w:space="0" w:color="auto"/>
        <w:left w:val="none" w:sz="0" w:space="0" w:color="auto"/>
        <w:bottom w:val="none" w:sz="0" w:space="0" w:color="auto"/>
        <w:right w:val="none" w:sz="0" w:space="0" w:color="auto"/>
      </w:divBdr>
    </w:div>
    <w:div w:id="356125671">
      <w:bodyDiv w:val="1"/>
      <w:marLeft w:val="0"/>
      <w:marRight w:val="0"/>
      <w:marTop w:val="0"/>
      <w:marBottom w:val="0"/>
      <w:divBdr>
        <w:top w:val="none" w:sz="0" w:space="0" w:color="auto"/>
        <w:left w:val="none" w:sz="0" w:space="0" w:color="auto"/>
        <w:bottom w:val="none" w:sz="0" w:space="0" w:color="auto"/>
        <w:right w:val="none" w:sz="0" w:space="0" w:color="auto"/>
      </w:divBdr>
    </w:div>
    <w:div w:id="356395480">
      <w:bodyDiv w:val="1"/>
      <w:marLeft w:val="0"/>
      <w:marRight w:val="0"/>
      <w:marTop w:val="0"/>
      <w:marBottom w:val="0"/>
      <w:divBdr>
        <w:top w:val="none" w:sz="0" w:space="0" w:color="auto"/>
        <w:left w:val="none" w:sz="0" w:space="0" w:color="auto"/>
        <w:bottom w:val="none" w:sz="0" w:space="0" w:color="auto"/>
        <w:right w:val="none" w:sz="0" w:space="0" w:color="auto"/>
      </w:divBdr>
    </w:div>
    <w:div w:id="367605524">
      <w:bodyDiv w:val="1"/>
      <w:marLeft w:val="0"/>
      <w:marRight w:val="0"/>
      <w:marTop w:val="0"/>
      <w:marBottom w:val="0"/>
      <w:divBdr>
        <w:top w:val="none" w:sz="0" w:space="0" w:color="auto"/>
        <w:left w:val="none" w:sz="0" w:space="0" w:color="auto"/>
        <w:bottom w:val="none" w:sz="0" w:space="0" w:color="auto"/>
        <w:right w:val="none" w:sz="0" w:space="0" w:color="auto"/>
      </w:divBdr>
    </w:div>
    <w:div w:id="408426303">
      <w:bodyDiv w:val="1"/>
      <w:marLeft w:val="0"/>
      <w:marRight w:val="0"/>
      <w:marTop w:val="0"/>
      <w:marBottom w:val="0"/>
      <w:divBdr>
        <w:top w:val="none" w:sz="0" w:space="0" w:color="auto"/>
        <w:left w:val="none" w:sz="0" w:space="0" w:color="auto"/>
        <w:bottom w:val="none" w:sz="0" w:space="0" w:color="auto"/>
        <w:right w:val="none" w:sz="0" w:space="0" w:color="auto"/>
      </w:divBdr>
    </w:div>
    <w:div w:id="632562937">
      <w:bodyDiv w:val="1"/>
      <w:marLeft w:val="0"/>
      <w:marRight w:val="0"/>
      <w:marTop w:val="0"/>
      <w:marBottom w:val="0"/>
      <w:divBdr>
        <w:top w:val="none" w:sz="0" w:space="0" w:color="auto"/>
        <w:left w:val="none" w:sz="0" w:space="0" w:color="auto"/>
        <w:bottom w:val="none" w:sz="0" w:space="0" w:color="auto"/>
        <w:right w:val="none" w:sz="0" w:space="0" w:color="auto"/>
      </w:divBdr>
    </w:div>
    <w:div w:id="642738594">
      <w:bodyDiv w:val="1"/>
      <w:marLeft w:val="0"/>
      <w:marRight w:val="0"/>
      <w:marTop w:val="0"/>
      <w:marBottom w:val="0"/>
      <w:divBdr>
        <w:top w:val="none" w:sz="0" w:space="0" w:color="auto"/>
        <w:left w:val="none" w:sz="0" w:space="0" w:color="auto"/>
        <w:bottom w:val="none" w:sz="0" w:space="0" w:color="auto"/>
        <w:right w:val="none" w:sz="0" w:space="0" w:color="auto"/>
      </w:divBdr>
    </w:div>
    <w:div w:id="669796295">
      <w:bodyDiv w:val="1"/>
      <w:marLeft w:val="0"/>
      <w:marRight w:val="0"/>
      <w:marTop w:val="0"/>
      <w:marBottom w:val="0"/>
      <w:divBdr>
        <w:top w:val="none" w:sz="0" w:space="0" w:color="auto"/>
        <w:left w:val="none" w:sz="0" w:space="0" w:color="auto"/>
        <w:bottom w:val="none" w:sz="0" w:space="0" w:color="auto"/>
        <w:right w:val="none" w:sz="0" w:space="0" w:color="auto"/>
      </w:divBdr>
    </w:div>
    <w:div w:id="1063679342">
      <w:bodyDiv w:val="1"/>
      <w:marLeft w:val="0"/>
      <w:marRight w:val="0"/>
      <w:marTop w:val="0"/>
      <w:marBottom w:val="0"/>
      <w:divBdr>
        <w:top w:val="none" w:sz="0" w:space="0" w:color="auto"/>
        <w:left w:val="none" w:sz="0" w:space="0" w:color="auto"/>
        <w:bottom w:val="none" w:sz="0" w:space="0" w:color="auto"/>
        <w:right w:val="none" w:sz="0" w:space="0" w:color="auto"/>
      </w:divBdr>
    </w:div>
    <w:div w:id="1089809538">
      <w:bodyDiv w:val="1"/>
      <w:marLeft w:val="0"/>
      <w:marRight w:val="0"/>
      <w:marTop w:val="0"/>
      <w:marBottom w:val="0"/>
      <w:divBdr>
        <w:top w:val="none" w:sz="0" w:space="0" w:color="auto"/>
        <w:left w:val="none" w:sz="0" w:space="0" w:color="auto"/>
        <w:bottom w:val="none" w:sz="0" w:space="0" w:color="auto"/>
        <w:right w:val="none" w:sz="0" w:space="0" w:color="auto"/>
      </w:divBdr>
    </w:div>
    <w:div w:id="1490638268">
      <w:bodyDiv w:val="1"/>
      <w:marLeft w:val="0"/>
      <w:marRight w:val="0"/>
      <w:marTop w:val="0"/>
      <w:marBottom w:val="0"/>
      <w:divBdr>
        <w:top w:val="none" w:sz="0" w:space="0" w:color="auto"/>
        <w:left w:val="none" w:sz="0" w:space="0" w:color="auto"/>
        <w:bottom w:val="none" w:sz="0" w:space="0" w:color="auto"/>
        <w:right w:val="none" w:sz="0" w:space="0" w:color="auto"/>
      </w:divBdr>
    </w:div>
    <w:div w:id="1770587740">
      <w:bodyDiv w:val="1"/>
      <w:marLeft w:val="0"/>
      <w:marRight w:val="0"/>
      <w:marTop w:val="0"/>
      <w:marBottom w:val="0"/>
      <w:divBdr>
        <w:top w:val="none" w:sz="0" w:space="0" w:color="auto"/>
        <w:left w:val="none" w:sz="0" w:space="0" w:color="auto"/>
        <w:bottom w:val="none" w:sz="0" w:space="0" w:color="auto"/>
        <w:right w:val="none" w:sz="0" w:space="0" w:color="auto"/>
      </w:divBdr>
    </w:div>
    <w:div w:id="1793329474">
      <w:bodyDiv w:val="1"/>
      <w:marLeft w:val="0"/>
      <w:marRight w:val="0"/>
      <w:marTop w:val="0"/>
      <w:marBottom w:val="0"/>
      <w:divBdr>
        <w:top w:val="none" w:sz="0" w:space="0" w:color="auto"/>
        <w:left w:val="none" w:sz="0" w:space="0" w:color="auto"/>
        <w:bottom w:val="none" w:sz="0" w:space="0" w:color="auto"/>
        <w:right w:val="none" w:sz="0" w:space="0" w:color="auto"/>
      </w:divBdr>
    </w:div>
    <w:div w:id="2022117954">
      <w:bodyDiv w:val="1"/>
      <w:marLeft w:val="0"/>
      <w:marRight w:val="0"/>
      <w:marTop w:val="0"/>
      <w:marBottom w:val="0"/>
      <w:divBdr>
        <w:top w:val="none" w:sz="0" w:space="0" w:color="auto"/>
        <w:left w:val="none" w:sz="0" w:space="0" w:color="auto"/>
        <w:bottom w:val="none" w:sz="0" w:space="0" w:color="auto"/>
        <w:right w:val="none" w:sz="0" w:space="0" w:color="auto"/>
      </w:divBdr>
    </w:div>
    <w:div w:id="2142185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68D57-712C-4C2A-B70A-798647368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2624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Mündliche Anfrage Tempelhof bleibt Verkehrsflughafen die Zweite</vt:lpstr>
    </vt:vector>
  </TitlesOfParts>
  <Company>Bezirksamt Tempelhof-Schöneberg von Berlin</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Mündliche Anfrage Tempelhof bleibt Verkehrsflughafen die Zweite</dc:title>
  <dc:subject/>
  <dc:creator>Oliver Theel</dc:creator>
  <cp:keywords/>
  <cp:lastModifiedBy>Steuckardt, Matthias</cp:lastModifiedBy>
  <cp:revision>4</cp:revision>
  <cp:lastPrinted>2025-05-20T17:12:00Z</cp:lastPrinted>
  <dcterms:created xsi:type="dcterms:W3CDTF">2025-05-20T13:27:00Z</dcterms:created>
  <dcterms:modified xsi:type="dcterms:W3CDTF">2025-05-22T21:21:00Z</dcterms:modified>
</cp:coreProperties>
</file>